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51809" w14:textId="77777777" w:rsidR="00AC3204" w:rsidRPr="00AC3204" w:rsidRDefault="007D5D8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Nota</w:t>
      </w:r>
      <w:r w:rsidR="00AC3204" w:rsidRPr="00AC3204">
        <w:rPr>
          <w:rFonts w:ascii="Arial" w:hAnsi="Arial" w:cs="Arial"/>
          <w:u w:val="single"/>
        </w:rPr>
        <w:t xml:space="preserve"> de prensa del G.O. AOVE Tradicional</w:t>
      </w:r>
    </w:p>
    <w:p w14:paraId="3D47E677" w14:textId="77777777" w:rsidR="005858A5" w:rsidRPr="00AC3204" w:rsidRDefault="00AC3204">
      <w:pPr>
        <w:rPr>
          <w:rFonts w:ascii="Arial" w:hAnsi="Arial" w:cs="Arial"/>
          <w:b/>
          <w:sz w:val="52"/>
        </w:rPr>
      </w:pPr>
      <w:r w:rsidRPr="00AC3204">
        <w:rPr>
          <w:rFonts w:ascii="Arial" w:hAnsi="Arial" w:cs="Arial"/>
          <w:b/>
          <w:sz w:val="52"/>
        </w:rPr>
        <w:t xml:space="preserve">El G.O. AOVE Tradicional </w:t>
      </w:r>
      <w:r w:rsidR="007D5D89">
        <w:rPr>
          <w:rFonts w:ascii="Arial" w:hAnsi="Arial" w:cs="Arial"/>
          <w:b/>
          <w:sz w:val="52"/>
        </w:rPr>
        <w:t xml:space="preserve">defiende en </w:t>
      </w:r>
      <w:proofErr w:type="spellStart"/>
      <w:r w:rsidR="007D5D89">
        <w:rPr>
          <w:rFonts w:ascii="Arial" w:hAnsi="Arial" w:cs="Arial"/>
          <w:b/>
          <w:sz w:val="52"/>
        </w:rPr>
        <w:t>Expoliva</w:t>
      </w:r>
      <w:proofErr w:type="spellEnd"/>
      <w:r w:rsidR="007D5D89">
        <w:rPr>
          <w:rFonts w:ascii="Arial" w:hAnsi="Arial" w:cs="Arial"/>
          <w:b/>
          <w:sz w:val="52"/>
        </w:rPr>
        <w:t xml:space="preserve"> un futuro de progreso para el olivar tradicional</w:t>
      </w:r>
    </w:p>
    <w:p w14:paraId="0A612ADE" w14:textId="77777777" w:rsidR="00AC3204" w:rsidRPr="009F7A4E" w:rsidRDefault="007D5D89" w:rsidP="000A79C6">
      <w:pPr>
        <w:spacing w:after="2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</w:t>
      </w:r>
      <w:r w:rsidR="00AC3204" w:rsidRPr="009F7A4E">
        <w:rPr>
          <w:rFonts w:ascii="Arial" w:hAnsi="Arial" w:cs="Arial"/>
          <w:sz w:val="28"/>
        </w:rPr>
        <w:t xml:space="preserve">l Grupo Operativo AOVE Tradicional </w:t>
      </w:r>
      <w:r>
        <w:rPr>
          <w:rFonts w:ascii="Arial" w:hAnsi="Arial" w:cs="Arial"/>
          <w:sz w:val="28"/>
        </w:rPr>
        <w:t xml:space="preserve">ha defendido en </w:t>
      </w:r>
      <w:proofErr w:type="spellStart"/>
      <w:r>
        <w:rPr>
          <w:rFonts w:ascii="Arial" w:hAnsi="Arial" w:cs="Arial"/>
          <w:sz w:val="28"/>
        </w:rPr>
        <w:t>Expoliva</w:t>
      </w:r>
      <w:proofErr w:type="spellEnd"/>
      <w:r>
        <w:rPr>
          <w:rFonts w:ascii="Arial" w:hAnsi="Arial" w:cs="Arial"/>
          <w:sz w:val="28"/>
        </w:rPr>
        <w:t xml:space="preserve"> los valores positivos que aporta el olivar tradicional a la cadena alimentaria. El proyecto avanza en sus trabajos que aplicarán la tecnología </w:t>
      </w:r>
      <w:proofErr w:type="spellStart"/>
      <w:r w:rsidRPr="007D5D89">
        <w:rPr>
          <w:rFonts w:ascii="Arial" w:hAnsi="Arial" w:cs="Arial"/>
          <w:i/>
          <w:sz w:val="28"/>
        </w:rPr>
        <w:t>blockchain</w:t>
      </w:r>
      <w:proofErr w:type="spellEnd"/>
      <w:r>
        <w:rPr>
          <w:rFonts w:ascii="Arial" w:hAnsi="Arial" w:cs="Arial"/>
          <w:sz w:val="28"/>
        </w:rPr>
        <w:t xml:space="preserve"> al aceite de oliva virgen extra.</w:t>
      </w:r>
    </w:p>
    <w:p w14:paraId="4CB62CA3" w14:textId="77777777" w:rsidR="00AC3204" w:rsidRDefault="001807D5" w:rsidP="00AC3204">
      <w:pPr>
        <w:rPr>
          <w:rFonts w:ascii="Arial" w:hAnsi="Arial" w:cs="Arial"/>
        </w:rPr>
      </w:pPr>
      <w:r w:rsidRPr="001807D5">
        <w:rPr>
          <w:rFonts w:ascii="Arial" w:hAnsi="Arial" w:cs="Arial"/>
          <w:b/>
        </w:rPr>
        <w:t>12 de mayo de 2023.</w:t>
      </w:r>
      <w:r w:rsidRPr="0006304D">
        <w:rPr>
          <w:rFonts w:ascii="Arial" w:hAnsi="Arial" w:cs="Arial"/>
        </w:rPr>
        <w:t xml:space="preserve"> </w:t>
      </w:r>
      <w:r w:rsidR="0006304D">
        <w:rPr>
          <w:rFonts w:ascii="Arial" w:hAnsi="Arial" w:cs="Arial"/>
        </w:rPr>
        <w:t xml:space="preserve">El G.O. AOVE Tradicional ha presentado hoy sus trabajos en la feria </w:t>
      </w:r>
      <w:proofErr w:type="spellStart"/>
      <w:r w:rsidR="0006304D">
        <w:rPr>
          <w:rFonts w:ascii="Arial" w:hAnsi="Arial" w:cs="Arial"/>
        </w:rPr>
        <w:t>Expoliva</w:t>
      </w:r>
      <w:proofErr w:type="spellEnd"/>
      <w:r w:rsidR="0006304D">
        <w:rPr>
          <w:rFonts w:ascii="Arial" w:hAnsi="Arial" w:cs="Arial"/>
        </w:rPr>
        <w:t>, en Jaén</w:t>
      </w:r>
      <w:r w:rsidR="00BC3BF2">
        <w:rPr>
          <w:rFonts w:ascii="Arial" w:hAnsi="Arial" w:cs="Arial"/>
        </w:rPr>
        <w:t xml:space="preserve">. El proyecto, coordinado por la Unión de Pequeños Agricultores y Ganaderos (UPA) y en el que participan el Grupo </w:t>
      </w:r>
      <w:proofErr w:type="spellStart"/>
      <w:r w:rsidR="00BC3BF2">
        <w:rPr>
          <w:rFonts w:ascii="Arial" w:hAnsi="Arial" w:cs="Arial"/>
        </w:rPr>
        <w:t>Migasa</w:t>
      </w:r>
      <w:proofErr w:type="spellEnd"/>
      <w:r w:rsidR="00BC3BF2">
        <w:rPr>
          <w:rFonts w:ascii="Arial" w:hAnsi="Arial" w:cs="Arial"/>
        </w:rPr>
        <w:t xml:space="preserve">, </w:t>
      </w:r>
      <w:proofErr w:type="spellStart"/>
      <w:r w:rsidR="00BC3BF2">
        <w:rPr>
          <w:rFonts w:ascii="Arial" w:hAnsi="Arial" w:cs="Arial"/>
        </w:rPr>
        <w:t>Wealize</w:t>
      </w:r>
      <w:proofErr w:type="spellEnd"/>
      <w:r w:rsidR="00BC3BF2">
        <w:rPr>
          <w:rFonts w:ascii="Arial" w:hAnsi="Arial" w:cs="Arial"/>
        </w:rPr>
        <w:t xml:space="preserve"> </w:t>
      </w:r>
      <w:proofErr w:type="spellStart"/>
      <w:r w:rsidR="00BC3BF2">
        <w:rPr>
          <w:rFonts w:ascii="Arial" w:hAnsi="Arial" w:cs="Arial"/>
        </w:rPr>
        <w:t>by</w:t>
      </w:r>
      <w:proofErr w:type="spellEnd"/>
      <w:r w:rsidR="00BC3BF2">
        <w:rPr>
          <w:rFonts w:ascii="Arial" w:hAnsi="Arial" w:cs="Arial"/>
        </w:rPr>
        <w:t xml:space="preserve"> </w:t>
      </w:r>
      <w:proofErr w:type="spellStart"/>
      <w:r w:rsidR="00BC3BF2">
        <w:rPr>
          <w:rFonts w:ascii="Arial" w:hAnsi="Arial" w:cs="Arial"/>
        </w:rPr>
        <w:t>Izertis</w:t>
      </w:r>
      <w:proofErr w:type="spellEnd"/>
      <w:r w:rsidR="00BC3BF2">
        <w:rPr>
          <w:rFonts w:ascii="Arial" w:hAnsi="Arial" w:cs="Arial"/>
        </w:rPr>
        <w:t>, Lidl y la Universidad de Jaén, está desarrollando una tecnología innovadora que mejorará la trazabilidad del aceite de oliva procedente de olivar tradicional.</w:t>
      </w:r>
    </w:p>
    <w:p w14:paraId="03DB4694" w14:textId="77777777" w:rsidR="00BC3BF2" w:rsidRDefault="00BC3BF2" w:rsidP="00AC3204">
      <w:pPr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116B71">
        <w:rPr>
          <w:rFonts w:ascii="Arial" w:hAnsi="Arial" w:cs="Arial"/>
        </w:rPr>
        <w:t>grupo operativo</w:t>
      </w:r>
      <w:r>
        <w:rPr>
          <w:rFonts w:ascii="Arial" w:hAnsi="Arial" w:cs="Arial"/>
        </w:rPr>
        <w:t>, cuyas tareas co</w:t>
      </w:r>
      <w:r w:rsidR="00D16185">
        <w:rPr>
          <w:rFonts w:ascii="Arial" w:hAnsi="Arial" w:cs="Arial"/>
        </w:rPr>
        <w:t>m</w:t>
      </w:r>
      <w:r w:rsidR="00DD3759">
        <w:rPr>
          <w:rFonts w:ascii="Arial" w:hAnsi="Arial" w:cs="Arial"/>
        </w:rPr>
        <w:t xml:space="preserve">enzaron el pasado mes de enero, tiene como objetivo aportar transparencia a la cadena del aceite de oliva virgen extra (AOVE) procedente de olivar tradicional, un modelo productivo que aporta </w:t>
      </w:r>
      <w:r w:rsidR="00DD3759" w:rsidRPr="00DD3759">
        <w:rPr>
          <w:rFonts w:ascii="Arial" w:hAnsi="Arial" w:cs="Arial"/>
        </w:rPr>
        <w:t xml:space="preserve">el 70% de la producción total </w:t>
      </w:r>
      <w:r w:rsidR="00DD3759">
        <w:rPr>
          <w:rFonts w:ascii="Arial" w:hAnsi="Arial" w:cs="Arial"/>
        </w:rPr>
        <w:t>de España y que tiene importantes beneficios sociales, medioambientales y culturales.</w:t>
      </w:r>
    </w:p>
    <w:p w14:paraId="0E2F5BAF" w14:textId="77777777" w:rsidR="00DD3759" w:rsidRDefault="00DD3759" w:rsidP="00AC3204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la presentación celebrada en el marco de </w:t>
      </w:r>
      <w:hyperlink r:id="rId7" w:history="1">
        <w:proofErr w:type="spellStart"/>
        <w:r w:rsidRPr="00DD3759">
          <w:rPr>
            <w:rStyle w:val="Hipervnculo"/>
            <w:rFonts w:ascii="Arial" w:hAnsi="Arial" w:cs="Arial"/>
          </w:rPr>
          <w:t>Expoliva</w:t>
        </w:r>
        <w:proofErr w:type="spellEnd"/>
      </w:hyperlink>
      <w:r>
        <w:rPr>
          <w:rFonts w:ascii="Arial" w:hAnsi="Arial" w:cs="Arial"/>
        </w:rPr>
        <w:t xml:space="preserve">, una de las mayores ferias del aceite de oliva a nivel mundial, con la presencia del ministro de Agricultura, Luis Planas, los integrantes del grupo han explicado los trabajos que están desarrollando y que se concretarán en los próximos meses con la aplicación de la tecnología </w:t>
      </w:r>
      <w:proofErr w:type="spellStart"/>
      <w:r w:rsidRPr="00DD3759">
        <w:rPr>
          <w:rFonts w:ascii="Arial" w:hAnsi="Arial" w:cs="Arial"/>
          <w:i/>
        </w:rPr>
        <w:t>blockchain</w:t>
      </w:r>
      <w:proofErr w:type="spellEnd"/>
      <w:r>
        <w:rPr>
          <w:rFonts w:ascii="Arial" w:hAnsi="Arial" w:cs="Arial"/>
        </w:rPr>
        <w:t xml:space="preserve"> al AOVE.</w:t>
      </w:r>
      <w:r w:rsidR="00D35465">
        <w:rPr>
          <w:rFonts w:ascii="Arial" w:hAnsi="Arial" w:cs="Arial"/>
        </w:rPr>
        <w:t>´</w:t>
      </w:r>
    </w:p>
    <w:p w14:paraId="49DCF9BA" w14:textId="77777777" w:rsidR="00D35465" w:rsidRPr="00D35465" w:rsidRDefault="00D35465" w:rsidP="00D35465">
      <w:pPr>
        <w:rPr>
          <w:rFonts w:ascii="Arial" w:hAnsi="Arial" w:cs="Arial"/>
        </w:rPr>
      </w:pPr>
      <w:r>
        <w:rPr>
          <w:rFonts w:ascii="Arial" w:hAnsi="Arial" w:cs="Arial"/>
        </w:rPr>
        <w:t>Además de</w:t>
      </w:r>
      <w:r w:rsidRPr="00D35465">
        <w:rPr>
          <w:rFonts w:ascii="Arial" w:hAnsi="Arial" w:cs="Arial"/>
        </w:rPr>
        <w:t xml:space="preserve"> la creación de una herramienta </w:t>
      </w:r>
      <w:proofErr w:type="spellStart"/>
      <w:r w:rsidRPr="00D35465">
        <w:rPr>
          <w:rFonts w:ascii="Arial" w:hAnsi="Arial" w:cs="Arial"/>
          <w:i/>
        </w:rPr>
        <w:t>blockchain</w:t>
      </w:r>
      <w:proofErr w:type="spellEnd"/>
      <w:r w:rsidRPr="00D35465">
        <w:rPr>
          <w:rFonts w:ascii="Arial" w:hAnsi="Arial" w:cs="Arial"/>
        </w:rPr>
        <w:t xml:space="preserve"> que ofrecerá al consumidor confianza sobre un producto de máxima calidad, producido en olivar tradicional y en explotaciones agrícolas con asesoramiento económico y en sostenibilidad medioambiental. La idea pretende aportar innovación tecnológica (con la implantación de un proceso innovador), comercial (apostando por un posicionamiento diferente del producto) y social (dirigido a un sector con grave riesgo de exclusión, como es el olivar tradicional).</w:t>
      </w:r>
    </w:p>
    <w:p w14:paraId="3D653467" w14:textId="77777777" w:rsidR="00D35465" w:rsidRPr="00D35465" w:rsidRDefault="00D35465" w:rsidP="00D3546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E</w:t>
      </w:r>
      <w:r w:rsidRPr="00D35465">
        <w:rPr>
          <w:rFonts w:ascii="Arial" w:hAnsi="Arial" w:cs="Arial"/>
        </w:rPr>
        <w:t xml:space="preserve">l grupo operativo </w:t>
      </w:r>
      <w:r>
        <w:rPr>
          <w:rFonts w:ascii="Arial" w:hAnsi="Arial" w:cs="Arial"/>
        </w:rPr>
        <w:t>está llevando</w:t>
      </w:r>
      <w:r w:rsidRPr="00D35465">
        <w:rPr>
          <w:rFonts w:ascii="Arial" w:hAnsi="Arial" w:cs="Arial"/>
        </w:rPr>
        <w:t xml:space="preserve"> a cabo un </w:t>
      </w:r>
      <w:r>
        <w:rPr>
          <w:rFonts w:ascii="Arial" w:hAnsi="Arial" w:cs="Arial"/>
        </w:rPr>
        <w:t>programa de ejecución</w:t>
      </w:r>
      <w:r w:rsidRPr="00D35465">
        <w:rPr>
          <w:rFonts w:ascii="Arial" w:hAnsi="Arial" w:cs="Arial"/>
        </w:rPr>
        <w:t xml:space="preserve"> basado en veinte actividades diferentes que responden a distintos objetivos. El grupo tratará de profundizar en el conocimiento sobre tendencias, percepción de los consumidores respecto al aceite de oliva virgen extra en función de los sistemas y características de producción y descubrimiento de los elementos que les inspiran confianza.</w:t>
      </w:r>
    </w:p>
    <w:p w14:paraId="6E983978" w14:textId="77777777" w:rsidR="007D5D89" w:rsidRDefault="00D35465" w:rsidP="00D35465">
      <w:pPr>
        <w:rPr>
          <w:rFonts w:ascii="Arial" w:hAnsi="Arial" w:cs="Arial"/>
        </w:rPr>
      </w:pPr>
      <w:r w:rsidRPr="00D35465">
        <w:rPr>
          <w:rFonts w:ascii="Arial" w:hAnsi="Arial" w:cs="Arial"/>
        </w:rPr>
        <w:t xml:space="preserve">Gracias al proyecto será más fácil diferenciar el aceite de oliva virgen extra de explotaciones de olivar tradicional, promoviendo la digitalización de la trazabilidad en la comercialización del producto y mejorando los resultados económicos de las explotaciones, favoreciendo el relevo generacional, la creación </w:t>
      </w:r>
      <w:r>
        <w:rPr>
          <w:rFonts w:ascii="Arial" w:hAnsi="Arial" w:cs="Arial"/>
        </w:rPr>
        <w:t>y</w:t>
      </w:r>
      <w:r w:rsidRPr="00D35465">
        <w:rPr>
          <w:rFonts w:ascii="Arial" w:hAnsi="Arial" w:cs="Arial"/>
        </w:rPr>
        <w:t xml:space="preserve"> mantenimiento de empresas, el cultivo asistido y compartido y la incorporación de mujeres </w:t>
      </w:r>
      <w:r>
        <w:rPr>
          <w:rFonts w:ascii="Arial" w:hAnsi="Arial" w:cs="Arial"/>
        </w:rPr>
        <w:t xml:space="preserve">y jóvenes </w:t>
      </w:r>
      <w:r w:rsidRPr="00D35465">
        <w:rPr>
          <w:rFonts w:ascii="Arial" w:hAnsi="Arial" w:cs="Arial"/>
        </w:rPr>
        <w:t xml:space="preserve">al sector. </w:t>
      </w:r>
      <w:r>
        <w:rPr>
          <w:rFonts w:ascii="Arial" w:hAnsi="Arial" w:cs="Arial"/>
        </w:rPr>
        <w:t>Así como</w:t>
      </w:r>
      <w:r w:rsidRPr="00D35465">
        <w:rPr>
          <w:rFonts w:ascii="Arial" w:hAnsi="Arial" w:cs="Arial"/>
        </w:rPr>
        <w:t xml:space="preserve"> mejorar la sostenibilidad ambiental de las explotaciones de olivar tradicional.</w:t>
      </w:r>
    </w:p>
    <w:p w14:paraId="60E19991" w14:textId="77777777" w:rsidR="00D35465" w:rsidRDefault="00D35465" w:rsidP="00D35465">
      <w:pPr>
        <w:rPr>
          <w:rFonts w:ascii="Arial" w:hAnsi="Arial" w:cs="Arial"/>
        </w:rPr>
      </w:pPr>
    </w:p>
    <w:p w14:paraId="49CD3BF2" w14:textId="77777777" w:rsidR="009F7A4E" w:rsidRPr="00180BE8" w:rsidRDefault="009F7A4E" w:rsidP="009F7A4E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Más información</w:t>
      </w:r>
    </w:p>
    <w:p w14:paraId="61819ECF" w14:textId="77777777" w:rsidR="00180BE8" w:rsidRPr="00D35465" w:rsidRDefault="009F7A4E" w:rsidP="00D35465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D35465">
        <w:rPr>
          <w:rFonts w:ascii="Arial" w:hAnsi="Arial" w:cs="Arial"/>
        </w:rPr>
        <w:t xml:space="preserve">Para más información: </w:t>
      </w:r>
      <w:hyperlink r:id="rId8" w:history="1">
        <w:r w:rsidRPr="00D35465">
          <w:rPr>
            <w:rStyle w:val="Hipervnculo"/>
            <w:rFonts w:ascii="Arial" w:hAnsi="Arial" w:cs="Arial"/>
          </w:rPr>
          <w:t>http://aovetradicional.es/</w:t>
        </w:r>
      </w:hyperlink>
    </w:p>
    <w:p w14:paraId="44B65A9E" w14:textId="77777777" w:rsidR="00D35465" w:rsidRPr="00D35465" w:rsidRDefault="00D35465" w:rsidP="00D35465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D35465">
        <w:rPr>
          <w:rFonts w:ascii="Arial" w:hAnsi="Arial" w:cs="Arial"/>
        </w:rPr>
        <w:t xml:space="preserve">Vídeo G.O. AOVE Tradicional: </w:t>
      </w:r>
      <w:hyperlink r:id="rId9" w:history="1">
        <w:r w:rsidRPr="00D35465">
          <w:rPr>
            <w:rStyle w:val="Hipervnculo"/>
            <w:rFonts w:ascii="Arial" w:hAnsi="Arial" w:cs="Arial"/>
          </w:rPr>
          <w:t>https://www.youtube.com/watch?v=9aRuTzMH8Xg</w:t>
        </w:r>
      </w:hyperlink>
      <w:r w:rsidRPr="00D35465">
        <w:rPr>
          <w:rFonts w:ascii="Arial" w:hAnsi="Arial" w:cs="Arial"/>
        </w:rPr>
        <w:t xml:space="preserve"> </w:t>
      </w:r>
    </w:p>
    <w:p w14:paraId="22BF3D10" w14:textId="77777777" w:rsidR="009F7A4E" w:rsidRDefault="009F7A4E" w:rsidP="00180BE8">
      <w:pPr>
        <w:rPr>
          <w:rFonts w:ascii="Arial" w:hAnsi="Arial" w:cs="Arial"/>
        </w:rPr>
      </w:pPr>
    </w:p>
    <w:p w14:paraId="1D96443D" w14:textId="77777777" w:rsidR="00180BE8" w:rsidRPr="0035162B" w:rsidRDefault="00180BE8" w:rsidP="00180BE8">
      <w:pPr>
        <w:rPr>
          <w:rFonts w:ascii="Arial" w:hAnsi="Arial" w:cs="Arial"/>
          <w:b/>
          <w:sz w:val="24"/>
        </w:rPr>
      </w:pPr>
      <w:r w:rsidRPr="0035162B">
        <w:rPr>
          <w:rFonts w:ascii="Arial" w:hAnsi="Arial" w:cs="Arial"/>
          <w:b/>
          <w:sz w:val="24"/>
        </w:rPr>
        <w:t>Sobre los miembros del Grupo Operativo AOVE Tradicional</w:t>
      </w:r>
    </w:p>
    <w:p w14:paraId="28C49F32" w14:textId="77777777" w:rsidR="00D1753F" w:rsidRPr="0035162B" w:rsidRDefault="00D1753F" w:rsidP="00D1753F">
      <w:pPr>
        <w:rPr>
          <w:rFonts w:ascii="Arial" w:hAnsi="Arial" w:cs="Arial"/>
          <w:sz w:val="20"/>
        </w:rPr>
      </w:pPr>
      <w:r w:rsidRPr="0035162B">
        <w:rPr>
          <w:rFonts w:ascii="Arial" w:hAnsi="Arial" w:cs="Arial"/>
          <w:sz w:val="20"/>
        </w:rPr>
        <w:t xml:space="preserve">La </w:t>
      </w:r>
      <w:r w:rsidRPr="0035162B">
        <w:rPr>
          <w:rFonts w:ascii="Arial" w:hAnsi="Arial" w:cs="Arial"/>
          <w:b/>
          <w:sz w:val="20"/>
        </w:rPr>
        <w:t xml:space="preserve">Unión de Pequeños Agricultores y Ganaderos (UPA) </w:t>
      </w:r>
      <w:r w:rsidRPr="0035162B">
        <w:rPr>
          <w:rFonts w:ascii="Arial" w:hAnsi="Arial" w:cs="Arial"/>
          <w:sz w:val="20"/>
        </w:rPr>
        <w:t xml:space="preserve">es una Organización Profesional Agraria española que representa, defiende y presta servicios a sus más de 80.000 afiliados y afiliadas en España. UPA apoya el modelo familiar de explotación agrícola y ganadera de pequeña y mediana dimensión. UPA defiende desde su creación, hace cuatro décadas, </w:t>
      </w:r>
      <w:r w:rsidR="005D25D5" w:rsidRPr="0035162B">
        <w:rPr>
          <w:rFonts w:ascii="Arial" w:hAnsi="Arial" w:cs="Arial"/>
          <w:sz w:val="20"/>
        </w:rPr>
        <w:t>unas relaciones justas en la cadena agroalimentaria y un futuro de progreso para el medio rural.</w:t>
      </w:r>
    </w:p>
    <w:p w14:paraId="1A1BFC23" w14:textId="77777777" w:rsidR="005D25D5" w:rsidRPr="0035162B" w:rsidRDefault="005D25D5" w:rsidP="00D1753F">
      <w:pPr>
        <w:rPr>
          <w:rFonts w:ascii="Arial" w:hAnsi="Arial" w:cs="Arial"/>
          <w:sz w:val="20"/>
        </w:rPr>
      </w:pPr>
    </w:p>
    <w:p w14:paraId="3EA47C51" w14:textId="77777777" w:rsidR="005D25D5" w:rsidRPr="0035162B" w:rsidRDefault="005D25D5" w:rsidP="00D1753F">
      <w:pPr>
        <w:rPr>
          <w:rFonts w:ascii="Arial" w:hAnsi="Arial" w:cs="Arial"/>
          <w:sz w:val="20"/>
        </w:rPr>
      </w:pPr>
      <w:r w:rsidRPr="0035162B">
        <w:rPr>
          <w:rFonts w:ascii="Arial" w:hAnsi="Arial" w:cs="Arial"/>
          <w:b/>
          <w:sz w:val="20"/>
        </w:rPr>
        <w:t xml:space="preserve">MIGASA ACEITES, S.L.U </w:t>
      </w:r>
      <w:r w:rsidRPr="0035162B">
        <w:rPr>
          <w:rFonts w:ascii="Arial" w:hAnsi="Arial" w:cs="Arial"/>
          <w:sz w:val="20"/>
        </w:rPr>
        <w:t>es una empresa agroalimentaria perteneciente a un grupo empresarial andaluz. Con más de 21 centros productivos en la península y con sede central en el municipio de Dos Hermanas (Sevilla). Primera empresa agroalimentaria de Andalucía por volumen de exportación, con presencia en más de 100 países de los cinco continentes y con 1.200 trabajadores.</w:t>
      </w:r>
    </w:p>
    <w:p w14:paraId="474212B5" w14:textId="77777777" w:rsidR="005D25D5" w:rsidRPr="0035162B" w:rsidRDefault="005D25D5" w:rsidP="00D1753F">
      <w:pPr>
        <w:rPr>
          <w:rFonts w:ascii="Arial" w:hAnsi="Arial" w:cs="Arial"/>
          <w:sz w:val="20"/>
        </w:rPr>
      </w:pPr>
    </w:p>
    <w:p w14:paraId="4CD47714" w14:textId="77777777" w:rsidR="00180BE8" w:rsidRPr="0035162B" w:rsidRDefault="00180BE8" w:rsidP="00180BE8">
      <w:pPr>
        <w:rPr>
          <w:rFonts w:ascii="Arial" w:hAnsi="Arial" w:cs="Arial"/>
          <w:sz w:val="20"/>
        </w:rPr>
      </w:pPr>
      <w:proofErr w:type="spellStart"/>
      <w:r w:rsidRPr="0035162B">
        <w:rPr>
          <w:rFonts w:ascii="Arial" w:hAnsi="Arial" w:cs="Arial"/>
          <w:b/>
          <w:sz w:val="20"/>
        </w:rPr>
        <w:t>Izertis</w:t>
      </w:r>
      <w:proofErr w:type="spellEnd"/>
      <w:r w:rsidRPr="0035162B">
        <w:rPr>
          <w:rFonts w:ascii="Arial" w:hAnsi="Arial" w:cs="Arial"/>
          <w:sz w:val="20"/>
        </w:rPr>
        <w:t xml:space="preserve"> ayuda a sus clientes a lo largo de sus procesos de Metamorfosis Digital, entendida como un cambio profundo y transversal que influye en las empresas más allá de los procesos, cambiándolas para siempre. La compañía ofrece un completo porfolio de capacidades tecnológicas y metodológicas, destacando en entornos como IA, Data &amp; </w:t>
      </w:r>
      <w:proofErr w:type="spellStart"/>
      <w:r w:rsidRPr="0035162B">
        <w:rPr>
          <w:rFonts w:ascii="Arial" w:hAnsi="Arial" w:cs="Arial"/>
          <w:sz w:val="20"/>
        </w:rPr>
        <w:t>Intelligence</w:t>
      </w:r>
      <w:proofErr w:type="spellEnd"/>
      <w:r w:rsidRPr="0035162B">
        <w:rPr>
          <w:rFonts w:ascii="Arial" w:hAnsi="Arial" w:cs="Arial"/>
          <w:sz w:val="20"/>
        </w:rPr>
        <w:t xml:space="preserve">, Digital </w:t>
      </w:r>
      <w:proofErr w:type="spellStart"/>
      <w:r w:rsidRPr="0035162B">
        <w:rPr>
          <w:rFonts w:ascii="Arial" w:hAnsi="Arial" w:cs="Arial"/>
          <w:sz w:val="20"/>
        </w:rPr>
        <w:t>Experience</w:t>
      </w:r>
      <w:proofErr w:type="spellEnd"/>
      <w:r w:rsidRPr="0035162B">
        <w:rPr>
          <w:rFonts w:ascii="Arial" w:hAnsi="Arial" w:cs="Arial"/>
          <w:sz w:val="20"/>
        </w:rPr>
        <w:t xml:space="preserve">, </w:t>
      </w:r>
      <w:proofErr w:type="spellStart"/>
      <w:r w:rsidRPr="0035162B">
        <w:rPr>
          <w:rFonts w:ascii="Arial" w:hAnsi="Arial" w:cs="Arial"/>
          <w:sz w:val="20"/>
        </w:rPr>
        <w:t>Devops</w:t>
      </w:r>
      <w:proofErr w:type="spellEnd"/>
      <w:r w:rsidRPr="0035162B">
        <w:rPr>
          <w:rFonts w:ascii="Arial" w:hAnsi="Arial" w:cs="Arial"/>
          <w:sz w:val="20"/>
        </w:rPr>
        <w:t xml:space="preserve">, </w:t>
      </w:r>
      <w:r w:rsidRPr="0035162B">
        <w:rPr>
          <w:rFonts w:ascii="Arial" w:hAnsi="Arial" w:cs="Arial"/>
          <w:sz w:val="20"/>
        </w:rPr>
        <w:lastRenderedPageBreak/>
        <w:t xml:space="preserve">Cloud, </w:t>
      </w:r>
      <w:proofErr w:type="spellStart"/>
      <w:r w:rsidRPr="0035162B">
        <w:rPr>
          <w:rFonts w:ascii="Arial" w:hAnsi="Arial" w:cs="Arial"/>
          <w:sz w:val="20"/>
        </w:rPr>
        <w:t>Cyber</w:t>
      </w:r>
      <w:proofErr w:type="spellEnd"/>
      <w:r w:rsidRPr="0035162B">
        <w:rPr>
          <w:rFonts w:ascii="Arial" w:hAnsi="Arial" w:cs="Arial"/>
          <w:sz w:val="20"/>
        </w:rPr>
        <w:t xml:space="preserve"> Security, Smart Software </w:t>
      </w:r>
      <w:proofErr w:type="spellStart"/>
      <w:r w:rsidRPr="0035162B">
        <w:rPr>
          <w:rFonts w:ascii="Arial" w:hAnsi="Arial" w:cs="Arial"/>
          <w:sz w:val="20"/>
        </w:rPr>
        <w:t>Labs</w:t>
      </w:r>
      <w:proofErr w:type="spellEnd"/>
      <w:r w:rsidRPr="0035162B">
        <w:rPr>
          <w:rFonts w:ascii="Arial" w:hAnsi="Arial" w:cs="Arial"/>
          <w:sz w:val="20"/>
        </w:rPr>
        <w:t xml:space="preserve">, </w:t>
      </w:r>
      <w:proofErr w:type="spellStart"/>
      <w:r w:rsidRPr="0035162B">
        <w:rPr>
          <w:rFonts w:ascii="Arial" w:hAnsi="Arial" w:cs="Arial"/>
          <w:sz w:val="20"/>
        </w:rPr>
        <w:t>Quality</w:t>
      </w:r>
      <w:proofErr w:type="spellEnd"/>
      <w:r w:rsidRPr="0035162B">
        <w:rPr>
          <w:rFonts w:ascii="Arial" w:hAnsi="Arial" w:cs="Arial"/>
          <w:sz w:val="20"/>
        </w:rPr>
        <w:t xml:space="preserve"> </w:t>
      </w:r>
      <w:proofErr w:type="spellStart"/>
      <w:r w:rsidRPr="0035162B">
        <w:rPr>
          <w:rFonts w:ascii="Arial" w:hAnsi="Arial" w:cs="Arial"/>
          <w:sz w:val="20"/>
        </w:rPr>
        <w:t>Assurance</w:t>
      </w:r>
      <w:proofErr w:type="spellEnd"/>
      <w:r w:rsidRPr="0035162B">
        <w:rPr>
          <w:rFonts w:ascii="Arial" w:hAnsi="Arial" w:cs="Arial"/>
          <w:sz w:val="20"/>
        </w:rPr>
        <w:t xml:space="preserve">, </w:t>
      </w:r>
      <w:proofErr w:type="spellStart"/>
      <w:r w:rsidRPr="0035162B">
        <w:rPr>
          <w:rFonts w:ascii="Arial" w:hAnsi="Arial" w:cs="Arial"/>
          <w:sz w:val="20"/>
        </w:rPr>
        <w:t>Hyper</w:t>
      </w:r>
      <w:proofErr w:type="spellEnd"/>
      <w:r w:rsidRPr="0035162B">
        <w:rPr>
          <w:rFonts w:ascii="Arial" w:hAnsi="Arial" w:cs="Arial"/>
          <w:sz w:val="20"/>
        </w:rPr>
        <w:t xml:space="preserve"> </w:t>
      </w:r>
      <w:proofErr w:type="spellStart"/>
      <w:r w:rsidRPr="0035162B">
        <w:rPr>
          <w:rFonts w:ascii="Arial" w:hAnsi="Arial" w:cs="Arial"/>
          <w:sz w:val="20"/>
        </w:rPr>
        <w:t>Automation</w:t>
      </w:r>
      <w:proofErr w:type="spellEnd"/>
      <w:r w:rsidRPr="0035162B">
        <w:rPr>
          <w:rFonts w:ascii="Arial" w:hAnsi="Arial" w:cs="Arial"/>
          <w:sz w:val="20"/>
        </w:rPr>
        <w:t xml:space="preserve">, </w:t>
      </w:r>
      <w:proofErr w:type="spellStart"/>
      <w:r w:rsidRPr="0035162B">
        <w:rPr>
          <w:rFonts w:ascii="Arial" w:hAnsi="Arial" w:cs="Arial"/>
          <w:sz w:val="20"/>
        </w:rPr>
        <w:t>It</w:t>
      </w:r>
      <w:proofErr w:type="spellEnd"/>
      <w:r w:rsidRPr="0035162B">
        <w:rPr>
          <w:rFonts w:ascii="Arial" w:hAnsi="Arial" w:cs="Arial"/>
          <w:sz w:val="20"/>
        </w:rPr>
        <w:t xml:space="preserve"> </w:t>
      </w:r>
      <w:proofErr w:type="spellStart"/>
      <w:r w:rsidRPr="0035162B">
        <w:rPr>
          <w:rFonts w:ascii="Arial" w:hAnsi="Arial" w:cs="Arial"/>
          <w:sz w:val="20"/>
        </w:rPr>
        <w:t>Sourcing</w:t>
      </w:r>
      <w:proofErr w:type="spellEnd"/>
      <w:r w:rsidRPr="0035162B">
        <w:rPr>
          <w:rFonts w:ascii="Arial" w:hAnsi="Arial" w:cs="Arial"/>
          <w:sz w:val="20"/>
        </w:rPr>
        <w:t xml:space="preserve">, Business </w:t>
      </w:r>
      <w:proofErr w:type="spellStart"/>
      <w:r w:rsidRPr="0035162B">
        <w:rPr>
          <w:rFonts w:ascii="Arial" w:hAnsi="Arial" w:cs="Arial"/>
          <w:sz w:val="20"/>
        </w:rPr>
        <w:t>Solutions</w:t>
      </w:r>
      <w:proofErr w:type="spellEnd"/>
      <w:r w:rsidRPr="0035162B">
        <w:rPr>
          <w:rFonts w:ascii="Arial" w:hAnsi="Arial" w:cs="Arial"/>
          <w:sz w:val="20"/>
        </w:rPr>
        <w:t xml:space="preserve">, </w:t>
      </w:r>
      <w:proofErr w:type="spellStart"/>
      <w:r w:rsidRPr="0035162B">
        <w:rPr>
          <w:rFonts w:ascii="Arial" w:hAnsi="Arial" w:cs="Arial"/>
          <w:sz w:val="20"/>
        </w:rPr>
        <w:t>Blockchain</w:t>
      </w:r>
      <w:proofErr w:type="spellEnd"/>
      <w:r w:rsidRPr="0035162B">
        <w:rPr>
          <w:rFonts w:ascii="Arial" w:hAnsi="Arial" w:cs="Arial"/>
          <w:sz w:val="20"/>
        </w:rPr>
        <w:t xml:space="preserve">, Project &amp; IT </w:t>
      </w:r>
      <w:proofErr w:type="spellStart"/>
      <w:r w:rsidRPr="0035162B">
        <w:rPr>
          <w:rFonts w:ascii="Arial" w:hAnsi="Arial" w:cs="Arial"/>
          <w:sz w:val="20"/>
        </w:rPr>
        <w:t>Governance</w:t>
      </w:r>
      <w:proofErr w:type="spellEnd"/>
      <w:r w:rsidRPr="0035162B">
        <w:rPr>
          <w:rFonts w:ascii="Arial" w:hAnsi="Arial" w:cs="Arial"/>
          <w:sz w:val="20"/>
        </w:rPr>
        <w:t xml:space="preserve"> </w:t>
      </w:r>
      <w:proofErr w:type="spellStart"/>
      <w:r w:rsidRPr="0035162B">
        <w:rPr>
          <w:rFonts w:ascii="Arial" w:hAnsi="Arial" w:cs="Arial"/>
          <w:sz w:val="20"/>
        </w:rPr>
        <w:t>Consulting</w:t>
      </w:r>
      <w:proofErr w:type="spellEnd"/>
      <w:r w:rsidRPr="0035162B">
        <w:rPr>
          <w:rFonts w:ascii="Arial" w:hAnsi="Arial" w:cs="Arial"/>
          <w:sz w:val="20"/>
        </w:rPr>
        <w:t xml:space="preserve"> y otras tecnologías habilitadoras de los procesos de transformación.</w:t>
      </w:r>
    </w:p>
    <w:p w14:paraId="0DE9257E" w14:textId="77777777" w:rsidR="00AC3204" w:rsidRPr="0035162B" w:rsidRDefault="00180BE8" w:rsidP="00180BE8">
      <w:pPr>
        <w:rPr>
          <w:rFonts w:ascii="Arial" w:hAnsi="Arial" w:cs="Arial"/>
          <w:sz w:val="20"/>
        </w:rPr>
      </w:pPr>
      <w:r w:rsidRPr="0035162B">
        <w:rPr>
          <w:rFonts w:ascii="Arial" w:hAnsi="Arial" w:cs="Arial"/>
          <w:sz w:val="20"/>
        </w:rPr>
        <w:t>Tras más de 2</w:t>
      </w:r>
      <w:r w:rsidR="00D65B17">
        <w:rPr>
          <w:rFonts w:ascii="Arial" w:hAnsi="Arial" w:cs="Arial"/>
          <w:sz w:val="20"/>
        </w:rPr>
        <w:t>6</w:t>
      </w:r>
      <w:r w:rsidRPr="0035162B">
        <w:rPr>
          <w:rFonts w:ascii="Arial" w:hAnsi="Arial" w:cs="Arial"/>
          <w:sz w:val="20"/>
        </w:rPr>
        <w:t xml:space="preserve"> años de experiencia, </w:t>
      </w:r>
      <w:proofErr w:type="spellStart"/>
      <w:r w:rsidRPr="0035162B">
        <w:rPr>
          <w:rFonts w:ascii="Arial" w:hAnsi="Arial" w:cs="Arial"/>
          <w:sz w:val="20"/>
        </w:rPr>
        <w:t>Izertis</w:t>
      </w:r>
      <w:proofErr w:type="spellEnd"/>
      <w:r w:rsidRPr="0035162B">
        <w:rPr>
          <w:rFonts w:ascii="Arial" w:hAnsi="Arial" w:cs="Arial"/>
          <w:sz w:val="20"/>
        </w:rPr>
        <w:t xml:space="preserve"> cuenta con oficinas distribuidas por Europa, América y África, además de proyectos en más de 50 países. Actualmente, sus equipos de</w:t>
      </w:r>
      <w:r w:rsidR="00D65B17">
        <w:rPr>
          <w:rFonts w:ascii="Arial" w:hAnsi="Arial" w:cs="Arial"/>
          <w:sz w:val="20"/>
        </w:rPr>
        <w:t xml:space="preserve"> trabajo los integran más de 1.7</w:t>
      </w:r>
      <w:r w:rsidRPr="0035162B">
        <w:rPr>
          <w:rFonts w:ascii="Arial" w:hAnsi="Arial" w:cs="Arial"/>
          <w:sz w:val="20"/>
        </w:rPr>
        <w:t xml:space="preserve">00 profesionales. En noviembre de 2019 se incorporó al BME </w:t>
      </w:r>
      <w:proofErr w:type="spellStart"/>
      <w:r w:rsidRPr="0035162B">
        <w:rPr>
          <w:rFonts w:ascii="Arial" w:hAnsi="Arial" w:cs="Arial"/>
          <w:sz w:val="20"/>
        </w:rPr>
        <w:t>Growth</w:t>
      </w:r>
      <w:proofErr w:type="spellEnd"/>
    </w:p>
    <w:p w14:paraId="4450037A" w14:textId="77777777" w:rsidR="005D25D5" w:rsidRPr="0035162B" w:rsidRDefault="005D25D5" w:rsidP="00180BE8">
      <w:pPr>
        <w:rPr>
          <w:rFonts w:ascii="Arial" w:hAnsi="Arial" w:cs="Arial"/>
          <w:sz w:val="20"/>
        </w:rPr>
      </w:pPr>
    </w:p>
    <w:p w14:paraId="79B70435" w14:textId="3CA50EB3" w:rsidR="008E2219" w:rsidRPr="008E2219" w:rsidRDefault="008E2219" w:rsidP="008E2219">
      <w:pPr>
        <w:autoSpaceDE w:val="0"/>
        <w:autoSpaceDN w:val="0"/>
        <w:adjustRightInd w:val="0"/>
        <w:spacing w:line="288" w:lineRule="auto"/>
        <w:ind w:right="5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LIDL</w:t>
      </w:r>
      <w:r w:rsidRPr="008E2219">
        <w:rPr>
          <w:rFonts w:ascii="Arial" w:hAnsi="Arial" w:cs="Arial"/>
          <w:sz w:val="20"/>
        </w:rPr>
        <w:t xml:space="preserve"> es una cadena de distribución alimentaria con presencia desde hace más de 25 años en España, donde gracias a la creciente confianza de sus clientes ya es el tercer operador del sector por cuota de mercado. Hoy en día, cuenta con una red de más de 650 tiendas y 11 plataformas logísticas y con una plantilla de más de 17.500 personas. Lidl también colabora estrechamente con más de 900 proveedores nacionales a los que ya compra producto por valor de unos 5.700 M€ anuales, exportando más de la mitad.</w:t>
      </w:r>
    </w:p>
    <w:p w14:paraId="7D29672D" w14:textId="77777777" w:rsidR="008E2219" w:rsidRPr="008E2219" w:rsidRDefault="008E2219" w:rsidP="008E2219">
      <w:pPr>
        <w:autoSpaceDE w:val="0"/>
        <w:autoSpaceDN w:val="0"/>
        <w:adjustRightInd w:val="0"/>
        <w:spacing w:line="288" w:lineRule="auto"/>
        <w:ind w:right="56"/>
        <w:jc w:val="both"/>
        <w:rPr>
          <w:rFonts w:ascii="Arial" w:hAnsi="Arial" w:cs="Arial"/>
          <w:sz w:val="20"/>
        </w:rPr>
      </w:pPr>
      <w:r w:rsidRPr="008E2219">
        <w:rPr>
          <w:rFonts w:ascii="Arial" w:hAnsi="Arial" w:cs="Arial"/>
          <w:sz w:val="20"/>
        </w:rPr>
        <w:t xml:space="preserve">Lidl Supermercados es la filial en España de la alemana Lidl </w:t>
      </w:r>
      <w:proofErr w:type="spellStart"/>
      <w:r w:rsidRPr="008E2219">
        <w:rPr>
          <w:rFonts w:ascii="Arial" w:hAnsi="Arial" w:cs="Arial"/>
          <w:sz w:val="20"/>
        </w:rPr>
        <w:t>Stiftung</w:t>
      </w:r>
      <w:proofErr w:type="spellEnd"/>
      <w:r w:rsidRPr="008E2219">
        <w:rPr>
          <w:rFonts w:ascii="Arial" w:hAnsi="Arial" w:cs="Arial"/>
          <w:sz w:val="20"/>
        </w:rPr>
        <w:t>, compañía integrada a su vez en el Grupo Schwarz, el cuarto operador mundial en el ámbito de la distribución alimentaria. Actualmente, Lidl como grupo es la cadena de supermercados líder en Europa y está presente en una treintena de países en el mundo, con una estructura de más de 12.000 establecimientos y más de 200 centros logísticos y con una plantilla de más de 360.000 personas.</w:t>
      </w:r>
    </w:p>
    <w:p w14:paraId="5D57C359" w14:textId="77777777" w:rsidR="003924DF" w:rsidRPr="0035162B" w:rsidRDefault="003924DF" w:rsidP="005D25D5">
      <w:pPr>
        <w:rPr>
          <w:rFonts w:ascii="Arial" w:hAnsi="Arial" w:cs="Arial"/>
          <w:sz w:val="20"/>
        </w:rPr>
      </w:pPr>
    </w:p>
    <w:p w14:paraId="0AEE084C" w14:textId="77777777" w:rsidR="005D25D5" w:rsidRPr="0035162B" w:rsidRDefault="003924DF" w:rsidP="00180BE8">
      <w:pPr>
        <w:rPr>
          <w:rFonts w:ascii="Arial" w:hAnsi="Arial" w:cs="Arial"/>
          <w:sz w:val="20"/>
        </w:rPr>
      </w:pPr>
      <w:r w:rsidRPr="0035162B">
        <w:rPr>
          <w:rFonts w:ascii="Arial" w:hAnsi="Arial" w:cs="Arial"/>
          <w:sz w:val="20"/>
        </w:rPr>
        <w:t xml:space="preserve">La </w:t>
      </w:r>
      <w:r w:rsidRPr="0035162B">
        <w:rPr>
          <w:rFonts w:ascii="Arial" w:hAnsi="Arial" w:cs="Arial"/>
          <w:b/>
          <w:sz w:val="20"/>
        </w:rPr>
        <w:t>Universidad de Jaén</w:t>
      </w:r>
      <w:r w:rsidR="005D25D5" w:rsidRPr="0035162B">
        <w:rPr>
          <w:rFonts w:ascii="Arial" w:hAnsi="Arial" w:cs="Arial"/>
          <w:b/>
          <w:sz w:val="20"/>
        </w:rPr>
        <w:t>,</w:t>
      </w:r>
      <w:r w:rsidR="005D25D5" w:rsidRPr="0035162B">
        <w:rPr>
          <w:rFonts w:ascii="Arial" w:hAnsi="Arial" w:cs="Arial"/>
          <w:sz w:val="20"/>
        </w:rPr>
        <w:t xml:space="preserve"> constituida como tal en 1993, es una institución dedicada a la formación, la investigación y la transferencia del conocimiento, la tecnología y la cultura, que contribuye al desarrollo socioeconómico, promoviendo y gestionando, entre otras funciones, las relaciones entre la universidad y el tejido productivo. Una institución que está comprometida con los nuevos retos del tejido empresarial y la sociedad, potenciando la cooperación UJA-empresa.</w:t>
      </w:r>
    </w:p>
    <w:sectPr w:rsidR="005D25D5" w:rsidRPr="0035162B" w:rsidSect="00AC3204">
      <w:headerReference w:type="default" r:id="rId10"/>
      <w:footerReference w:type="default" r:id="rId11"/>
      <w:pgSz w:w="11906" w:h="16838"/>
      <w:pgMar w:top="4395" w:right="1133" w:bottom="1417" w:left="1701" w:header="1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2D457" w14:textId="77777777" w:rsidR="00314104" w:rsidRDefault="00314104" w:rsidP="00827DFD">
      <w:pPr>
        <w:spacing w:after="0" w:line="240" w:lineRule="auto"/>
      </w:pPr>
      <w:r>
        <w:separator/>
      </w:r>
    </w:p>
  </w:endnote>
  <w:endnote w:type="continuationSeparator" w:id="0">
    <w:p w14:paraId="3B9879DD" w14:textId="77777777" w:rsidR="00314104" w:rsidRDefault="00314104" w:rsidP="00827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AE478" w14:textId="77777777" w:rsidR="00827DFD" w:rsidRDefault="00827DFD" w:rsidP="00827DFD">
    <w:pPr>
      <w:pStyle w:val="Piedepgina"/>
      <w:ind w:left="-1418"/>
    </w:pPr>
    <w:r>
      <w:rPr>
        <w:noProof/>
        <w:lang w:eastAsia="es-ES"/>
      </w:rPr>
      <w:drawing>
        <wp:inline distT="0" distB="0" distL="0" distR="0" wp14:anchorId="19280ABB" wp14:editId="30306035">
          <wp:extent cx="7097892" cy="767715"/>
          <wp:effectExtent l="0" t="0" r="8255" b="0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tira_Mesa de trabajo 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66" b="33550"/>
                  <a:stretch/>
                </pic:blipFill>
                <pic:spPr bwMode="auto">
                  <a:xfrm>
                    <a:off x="0" y="0"/>
                    <a:ext cx="7126078" cy="7707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26BACA8" w14:textId="77777777" w:rsidR="009A2A1C" w:rsidRPr="00A94876" w:rsidRDefault="009A2A1C" w:rsidP="00A94876">
    <w:pPr>
      <w:pStyle w:val="Piedepgina"/>
      <w:ind w:left="-993"/>
      <w:rPr>
        <w:color w:val="385623" w:themeColor="accent6" w:themeShade="80"/>
        <w:sz w:val="15"/>
        <w:szCs w:val="15"/>
      </w:rPr>
    </w:pPr>
    <w:r w:rsidRPr="00A94876">
      <w:rPr>
        <w:color w:val="385623" w:themeColor="accent6" w:themeShade="80"/>
        <w:sz w:val="15"/>
        <w:szCs w:val="15"/>
      </w:rPr>
      <w:t>Cofinanciado por la Unión Europea al 100%.</w:t>
    </w:r>
    <w:r w:rsidR="00A94876" w:rsidRPr="00A94876">
      <w:rPr>
        <w:color w:val="385623" w:themeColor="accent6" w:themeShade="80"/>
        <w:sz w:val="15"/>
        <w:szCs w:val="15"/>
      </w:rPr>
      <w:t xml:space="preserve"> Inversión total: 479.882,50€. </w:t>
    </w:r>
    <w:r w:rsidRPr="00A94876">
      <w:rPr>
        <w:color w:val="385623" w:themeColor="accent6" w:themeShade="80"/>
        <w:sz w:val="15"/>
        <w:szCs w:val="15"/>
      </w:rPr>
      <w:t xml:space="preserve">Autoridad encargada de la gestión de la aplicación de la ayuda FEADER y </w:t>
    </w:r>
  </w:p>
  <w:p w14:paraId="47CB736F" w14:textId="77777777" w:rsidR="009A2A1C" w:rsidRPr="00A94876" w:rsidRDefault="009A2A1C" w:rsidP="00A94876">
    <w:pPr>
      <w:pStyle w:val="Piedepgina"/>
      <w:ind w:left="-993"/>
      <w:rPr>
        <w:color w:val="385623" w:themeColor="accent6" w:themeShade="80"/>
        <w:sz w:val="15"/>
        <w:szCs w:val="15"/>
      </w:rPr>
    </w:pPr>
    <w:r w:rsidRPr="00A94876">
      <w:rPr>
        <w:color w:val="385623" w:themeColor="accent6" w:themeShade="80"/>
        <w:sz w:val="15"/>
        <w:szCs w:val="15"/>
      </w:rPr>
      <w:t>nacional: DGDRIFA.</w:t>
    </w:r>
    <w:r w:rsidR="00A94876" w:rsidRPr="00A94876">
      <w:rPr>
        <w:color w:val="385623" w:themeColor="accent6" w:themeShade="80"/>
        <w:sz w:val="15"/>
        <w:szCs w:val="15"/>
      </w:rPr>
      <w:t xml:space="preserve"> </w:t>
    </w:r>
    <w:r w:rsidRPr="00A94876">
      <w:rPr>
        <w:color w:val="385623" w:themeColor="accent6" w:themeShade="80"/>
        <w:sz w:val="15"/>
        <w:szCs w:val="15"/>
      </w:rPr>
      <w:t>Organismo responsable del contenido: GO A</w:t>
    </w:r>
    <w:r w:rsidR="00A94876" w:rsidRPr="00A94876">
      <w:rPr>
        <w:color w:val="385623" w:themeColor="accent6" w:themeShade="80"/>
        <w:sz w:val="15"/>
        <w:szCs w:val="15"/>
      </w:rPr>
      <w:t xml:space="preserve">OVE Tradicional. Certificación </w:t>
    </w:r>
    <w:proofErr w:type="spellStart"/>
    <w:r w:rsidRPr="00A94876">
      <w:rPr>
        <w:i/>
        <w:color w:val="385623" w:themeColor="accent6" w:themeShade="80"/>
        <w:sz w:val="15"/>
        <w:szCs w:val="15"/>
      </w:rPr>
      <w:t>blockchain</w:t>
    </w:r>
    <w:proofErr w:type="spellEnd"/>
    <w:r w:rsidRPr="00A94876">
      <w:rPr>
        <w:i/>
        <w:color w:val="385623" w:themeColor="accent6" w:themeShade="80"/>
        <w:sz w:val="15"/>
        <w:szCs w:val="15"/>
      </w:rPr>
      <w:t xml:space="preserve"> </w:t>
    </w:r>
    <w:r w:rsidRPr="00A94876">
      <w:rPr>
        <w:color w:val="385623" w:themeColor="accent6" w:themeShade="80"/>
        <w:sz w:val="15"/>
        <w:szCs w:val="15"/>
      </w:rPr>
      <w:t>de la trazabilidad del aceite de oliva virg</w:t>
    </w:r>
    <w:r w:rsidR="00A94876" w:rsidRPr="00A94876">
      <w:rPr>
        <w:color w:val="385623" w:themeColor="accent6" w:themeShade="80"/>
        <w:sz w:val="15"/>
        <w:szCs w:val="15"/>
      </w:rPr>
      <w:t xml:space="preserve">en extra de olivar tradicional. </w:t>
    </w:r>
    <w:r w:rsidRPr="00A94876">
      <w:rPr>
        <w:color w:val="385623" w:themeColor="accent6" w:themeShade="80"/>
        <w:sz w:val="15"/>
        <w:szCs w:val="15"/>
      </w:rPr>
      <w:t>https://commission.europa.eu/eu-regional-and-urban-development/topics/rural-development_es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112B7" w14:textId="77777777" w:rsidR="00314104" w:rsidRDefault="00314104" w:rsidP="00827DFD">
      <w:pPr>
        <w:spacing w:after="0" w:line="240" w:lineRule="auto"/>
      </w:pPr>
      <w:r>
        <w:separator/>
      </w:r>
    </w:p>
  </w:footnote>
  <w:footnote w:type="continuationSeparator" w:id="0">
    <w:p w14:paraId="2D2A7281" w14:textId="77777777" w:rsidR="00314104" w:rsidRDefault="00314104" w:rsidP="00827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EF04A" w14:textId="77777777" w:rsidR="00827DFD" w:rsidRDefault="005858A5" w:rsidP="005858A5">
    <w:pPr>
      <w:pStyle w:val="Encabezado"/>
      <w:ind w:left="-1701"/>
    </w:pPr>
    <w:r>
      <w:rPr>
        <w:noProof/>
        <w:lang w:eastAsia="es-ES"/>
      </w:rPr>
      <w:drawing>
        <wp:inline distT="0" distB="0" distL="0" distR="0" wp14:anchorId="65C9782F" wp14:editId="7D1491BD">
          <wp:extent cx="7580704" cy="2540000"/>
          <wp:effectExtent l="0" t="0" r="1270" b="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O_PANTALLA VERD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17" b="18520"/>
                  <a:stretch/>
                </pic:blipFill>
                <pic:spPr bwMode="auto">
                  <a:xfrm>
                    <a:off x="0" y="0"/>
                    <a:ext cx="7599969" cy="2546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46D06"/>
    <w:multiLevelType w:val="hybridMultilevel"/>
    <w:tmpl w:val="7B4C99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920027"/>
    <w:multiLevelType w:val="hybridMultilevel"/>
    <w:tmpl w:val="24C294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2498400">
    <w:abstractNumId w:val="1"/>
  </w:num>
  <w:num w:numId="2" w16cid:durableId="882328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DFD"/>
    <w:rsid w:val="000056DB"/>
    <w:rsid w:val="0006304D"/>
    <w:rsid w:val="000A79C6"/>
    <w:rsid w:val="00116B71"/>
    <w:rsid w:val="001807D5"/>
    <w:rsid w:val="00180BE8"/>
    <w:rsid w:val="002255B9"/>
    <w:rsid w:val="00314104"/>
    <w:rsid w:val="0035162B"/>
    <w:rsid w:val="003924DF"/>
    <w:rsid w:val="0055764C"/>
    <w:rsid w:val="005858A5"/>
    <w:rsid w:val="00595CCF"/>
    <w:rsid w:val="005D25D5"/>
    <w:rsid w:val="00792F1C"/>
    <w:rsid w:val="007D5D89"/>
    <w:rsid w:val="00827DFD"/>
    <w:rsid w:val="008E2219"/>
    <w:rsid w:val="009A2A1C"/>
    <w:rsid w:val="009F7A4E"/>
    <w:rsid w:val="00A94876"/>
    <w:rsid w:val="00AC3204"/>
    <w:rsid w:val="00BC3BF2"/>
    <w:rsid w:val="00D16185"/>
    <w:rsid w:val="00D1753F"/>
    <w:rsid w:val="00D35465"/>
    <w:rsid w:val="00D65B17"/>
    <w:rsid w:val="00DD3759"/>
    <w:rsid w:val="00F15DF4"/>
    <w:rsid w:val="00F7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3A5052"/>
  <w15:chartTrackingRefBased/>
  <w15:docId w15:val="{3BB68F79-ADA3-45FC-8840-700137BFE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7D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7DFD"/>
  </w:style>
  <w:style w:type="paragraph" w:styleId="Piedepgina">
    <w:name w:val="footer"/>
    <w:basedOn w:val="Normal"/>
    <w:link w:val="PiedepginaCar"/>
    <w:uiPriority w:val="99"/>
    <w:unhideWhenUsed/>
    <w:rsid w:val="00827D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7DFD"/>
  </w:style>
  <w:style w:type="character" w:styleId="Hipervnculo">
    <w:name w:val="Hyperlink"/>
    <w:basedOn w:val="Fuentedeprrafopredeter"/>
    <w:uiPriority w:val="99"/>
    <w:unhideWhenUsed/>
    <w:rsid w:val="009F7A4E"/>
    <w:rPr>
      <w:color w:val="0563C1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9F7A4E"/>
    <w:rPr>
      <w:i/>
      <w:iCs/>
    </w:rPr>
  </w:style>
  <w:style w:type="paragraph" w:styleId="Prrafodelista">
    <w:name w:val="List Paragraph"/>
    <w:basedOn w:val="Normal"/>
    <w:uiPriority w:val="34"/>
    <w:qFormat/>
    <w:rsid w:val="009F7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ovetradicional.e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xpoliva.info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aRuTzMH8X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982</Words>
  <Characters>5405</Characters>
  <Application>Microsoft Office Word</Application>
  <DocSecurity>4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arobledillo</dc:creator>
  <cp:keywords/>
  <dc:description/>
  <cp:lastModifiedBy>David Arenas</cp:lastModifiedBy>
  <cp:revision>2</cp:revision>
  <dcterms:created xsi:type="dcterms:W3CDTF">2023-05-12T10:35:00Z</dcterms:created>
  <dcterms:modified xsi:type="dcterms:W3CDTF">2023-05-12T10:35:00Z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